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shd w:val="clear" w:color="auto" w:fill="FFFFFF"/>
        </w:rPr>
      </w:pPr>
      <w:bookmarkStart w:id="0" w:name="_GoBack"/>
      <w:bookmarkEnd w:id="0"/>
      <w:r>
        <w:rPr>
          <w:rFonts w:hint="eastAsia" w:ascii="黑体" w:hAnsi="黑体" w:eastAsia="黑体"/>
          <w:sz w:val="44"/>
          <w:szCs w:val="44"/>
          <w:shd w:val="clear" w:color="auto" w:fill="FFFFFF"/>
        </w:rPr>
        <w:t>咸宁市市场主体住所（经营场所）登记</w:t>
      </w:r>
    </w:p>
    <w:p>
      <w:pPr>
        <w:jc w:val="center"/>
        <w:rPr>
          <w:rFonts w:hint="eastAsia" w:ascii="黑体" w:hAnsi="黑体" w:eastAsia="黑体"/>
          <w:sz w:val="44"/>
          <w:szCs w:val="44"/>
          <w:shd w:val="clear" w:color="auto" w:fill="FFFFFF"/>
          <w:lang w:eastAsia="zh-CN"/>
        </w:rPr>
      </w:pPr>
      <w:r>
        <w:rPr>
          <w:rFonts w:hint="eastAsia" w:ascii="黑体" w:hAnsi="黑体" w:eastAsia="黑体"/>
          <w:sz w:val="44"/>
          <w:szCs w:val="44"/>
          <w:shd w:val="clear" w:color="auto" w:fill="FFFFFF"/>
        </w:rPr>
        <w:t>管理</w:t>
      </w:r>
      <w:r>
        <w:rPr>
          <w:rFonts w:hint="eastAsia" w:ascii="黑体" w:hAnsi="黑体" w:eastAsia="黑体"/>
          <w:sz w:val="44"/>
          <w:szCs w:val="44"/>
          <w:shd w:val="clear" w:color="auto" w:fill="FFFFFF"/>
          <w:lang w:eastAsia="zh-CN"/>
        </w:rPr>
        <w:t>暂行</w:t>
      </w:r>
      <w:r>
        <w:rPr>
          <w:rFonts w:hint="eastAsia" w:ascii="黑体" w:hAnsi="黑体" w:eastAsia="黑体"/>
          <w:sz w:val="44"/>
          <w:szCs w:val="44"/>
          <w:shd w:val="clear" w:color="auto" w:fill="FFFFFF"/>
        </w:rPr>
        <w:t>规定</w:t>
      </w:r>
      <w:r>
        <w:rPr>
          <w:rFonts w:hint="eastAsia" w:ascii="黑体" w:hAnsi="黑体" w:eastAsia="黑体"/>
          <w:sz w:val="44"/>
          <w:szCs w:val="44"/>
          <w:shd w:val="clear" w:color="auto" w:fill="FFFFFF"/>
          <w:lang w:eastAsia="zh-CN"/>
        </w:rPr>
        <w:t>（征求意见稿）</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为进一步释放住所资源，激发市场主体活力，优化营商环境，根据《国务院关于印发注册资本登记制度改革方案的通知》（国发〔2014〕7号）、省人民政府办公厅关于印发《进一步激发市场主体活力若干措施的通知》（鄂政办发〔2020〕35号）文件精神，经研究决定，结合我市实际，在全市范围内深化住所（经营场所）登记改革，特制定如下规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第一条：全市范围内各类企业，农民专业合作社、个体工商户住所（经营场所）登记和监督管理适用本规定。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第二条：本规定所称住所指营业执照上记载的住所，是指企业主要办事机构所在地，是企业的法律文书送达地以及确定企业司法和行政管辖的依据；所称经营场所，是指市场主体从事经营活动的场所。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允许“一址多照”，</w:t>
      </w:r>
      <w:r>
        <w:rPr>
          <w:rFonts w:hint="eastAsia" w:ascii="仿宋" w:hAnsi="仿宋" w:eastAsia="仿宋" w:cs="仿宋"/>
          <w:sz w:val="32"/>
          <w:szCs w:val="32"/>
        </w:rPr>
        <w:t>同一个场所可以作为多个市场主体的住所（经营场所）登记。</w:t>
      </w:r>
      <w:r>
        <w:rPr>
          <w:rFonts w:hint="eastAsia" w:ascii="仿宋" w:hAnsi="仿宋" w:eastAsia="仿宋" w:cs="仿宋"/>
          <w:sz w:val="32"/>
          <w:szCs w:val="32"/>
          <w:lang w:eastAsia="zh-CN"/>
        </w:rPr>
        <w:t>“一照多址”</w:t>
      </w:r>
      <w:r>
        <w:rPr>
          <w:rFonts w:hint="eastAsia" w:ascii="仿宋" w:hAnsi="仿宋" w:eastAsia="仿宋" w:cs="仿宋"/>
          <w:sz w:val="32"/>
          <w:szCs w:val="32"/>
        </w:rPr>
        <w:t>市场主体只能登记一处住所，可以登记多处经营场所。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凡能有效划分区间的同一地址，可以登记为</w:t>
      </w:r>
      <w:r>
        <w:rPr>
          <w:rFonts w:hint="eastAsia" w:ascii="仿宋" w:hAnsi="仿宋" w:eastAsia="仿宋" w:cs="仿宋"/>
          <w:sz w:val="32"/>
          <w:szCs w:val="32"/>
          <w:lang w:eastAsia="zh-CN"/>
        </w:rPr>
        <w:t>多</w:t>
      </w:r>
      <w:r>
        <w:rPr>
          <w:rFonts w:hint="eastAsia" w:ascii="仿宋" w:hAnsi="仿宋" w:eastAsia="仿宋" w:cs="仿宋"/>
          <w:sz w:val="32"/>
          <w:szCs w:val="32"/>
        </w:rPr>
        <w:t>家市场主体的住所或经营场所。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国家对特定行业市场主体住所或经营场所有明确限制规定的，从其规定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第四</w:t>
      </w:r>
      <w:r>
        <w:rPr>
          <w:rFonts w:hint="eastAsia" w:ascii="仿宋" w:hAnsi="仿宋" w:eastAsia="仿宋" w:cs="仿宋"/>
          <w:color w:val="auto"/>
          <w:sz w:val="32"/>
          <w:szCs w:val="32"/>
        </w:rPr>
        <w:t>条：</w:t>
      </w:r>
      <w:r>
        <w:rPr>
          <w:rFonts w:hint="eastAsia" w:ascii="仿宋" w:hAnsi="仿宋" w:eastAsia="仿宋" w:cs="仿宋"/>
          <w:color w:val="FF6600"/>
          <w:sz w:val="32"/>
          <w:szCs w:val="32"/>
        </w:rPr>
        <w:t>我市各类市场主体</w:t>
      </w:r>
      <w:r>
        <w:rPr>
          <w:rFonts w:hint="eastAsia" w:ascii="仿宋" w:hAnsi="仿宋" w:eastAsia="仿宋" w:cs="仿宋"/>
          <w:color w:val="auto"/>
          <w:sz w:val="32"/>
          <w:szCs w:val="32"/>
        </w:rPr>
        <w:t>在申请设立、变更登记时实行住所（经营场所）登记信息申报承诺制，</w:t>
      </w:r>
      <w:r>
        <w:rPr>
          <w:rFonts w:hint="eastAsia" w:ascii="仿宋" w:hAnsi="仿宋" w:eastAsia="仿宋" w:cs="仿宋"/>
          <w:i w:val="0"/>
          <w:caps w:val="0"/>
          <w:color w:val="auto"/>
          <w:spacing w:val="0"/>
          <w:sz w:val="32"/>
          <w:szCs w:val="32"/>
          <w:shd w:val="clear" w:color="auto" w:fill="FFFFFF"/>
        </w:rPr>
        <w:t>对不涉及前置审批及安全、环保者，办理设立、变更登记时，可提交“住所（经营场所）登记信息申报承诺书”作为证明，无需提交权属证明和租赁协议等场所证明材料。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申请人申报的地址应当按市、区、镇(街道)、村（居委会、社区）、街（路）、门牌、楼层、房号格式申报，做到规范、清晰、准确。无门牌号的，应当对申报住所位置进行详细描述。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不适用住所（经营场所）登记信息申报承诺制的行业清单，由市场监督管理部门负责制定发布，实行动态管理。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第五条：</w:t>
      </w:r>
      <w:r>
        <w:rPr>
          <w:rFonts w:hint="eastAsia" w:ascii="仿宋" w:hAnsi="仿宋" w:eastAsia="仿宋" w:cs="仿宋"/>
          <w:sz w:val="32"/>
          <w:szCs w:val="32"/>
        </w:rPr>
        <w:t xml:space="preserve"> 市场监管部门在办理市场主体登记时，按其申报承诺的地址核定住所（经营场所），并在企业住所后加注“自主申报”字样。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第六条：申请人应当对申报承诺的住所（</w:t>
      </w:r>
      <w:r>
        <w:rPr>
          <w:rFonts w:hint="eastAsia" w:ascii="仿宋" w:hAnsi="仿宋" w:eastAsia="仿宋" w:cs="仿宋"/>
          <w:sz w:val="32"/>
          <w:szCs w:val="32"/>
        </w:rPr>
        <w:t>经营场所</w:t>
      </w:r>
      <w:r>
        <w:rPr>
          <w:rFonts w:hint="eastAsia" w:ascii="仿宋" w:hAnsi="仿宋" w:eastAsia="仿宋" w:cs="仿宋"/>
          <w:sz w:val="32"/>
          <w:szCs w:val="32"/>
          <w:lang w:eastAsia="zh-CN"/>
        </w:rPr>
        <w:t>）的相关信息以及住所（</w:t>
      </w:r>
      <w:r>
        <w:rPr>
          <w:rFonts w:hint="eastAsia" w:ascii="仿宋" w:hAnsi="仿宋" w:eastAsia="仿宋" w:cs="仿宋"/>
          <w:sz w:val="32"/>
          <w:szCs w:val="32"/>
        </w:rPr>
        <w:t>经营场所</w:t>
      </w:r>
      <w:r>
        <w:rPr>
          <w:rFonts w:hint="eastAsia" w:ascii="仿宋" w:hAnsi="仿宋" w:eastAsia="仿宋" w:cs="仿宋"/>
          <w:sz w:val="32"/>
          <w:szCs w:val="32"/>
          <w:lang w:eastAsia="zh-CN"/>
        </w:rPr>
        <w:t>）安全性、合法性予以承诺，具体信息为：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1、市场主体名称、住所的详细地址及邮政编码；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2、市场主体联系人及联系方式；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3、房屋所有权人的联系方式、房屋所有权取得方式；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4、住所的法定使用功能或用途；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市场主体住所（经营场所）信息申报承诺相关文书，由市场监督管理</w:t>
      </w:r>
      <w:r>
        <w:rPr>
          <w:rFonts w:hint="eastAsia" w:ascii="仿宋" w:hAnsi="仿宋" w:eastAsia="仿宋" w:cs="仿宋"/>
          <w:sz w:val="32"/>
          <w:szCs w:val="32"/>
          <w:lang w:eastAsia="zh-CN"/>
        </w:rPr>
        <w:t>部门统一制定。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第七</w:t>
      </w:r>
      <w:r>
        <w:rPr>
          <w:rFonts w:hint="eastAsia" w:ascii="仿宋" w:hAnsi="仿宋" w:eastAsia="仿宋" w:cs="仿宋"/>
          <w:sz w:val="32"/>
          <w:szCs w:val="32"/>
          <w:lang w:val="en-US" w:eastAsia="zh-CN"/>
        </w:rPr>
        <w:t xml:space="preserve">条： </w:t>
      </w:r>
      <w:r>
        <w:rPr>
          <w:rFonts w:hint="eastAsia" w:ascii="仿宋" w:hAnsi="仿宋" w:eastAsia="仿宋" w:cs="仿宋"/>
          <w:sz w:val="32"/>
          <w:szCs w:val="32"/>
          <w:lang w:eastAsia="zh-CN"/>
        </w:rPr>
        <w:t>有投资关系的市场主体可以登记使用同一住所。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不适用市场主体住所（经营场所）信息申报承诺制的，市场主体在办理设立登记或住所变更登记时，应当按照如下规定提交资料：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1、属于自有房产的，提交房屋产权证明；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2、暂未取得产权证的合法建筑提供合法建筑手续;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3、租赁他人房产，出租方属党政机关、事业单位、社会团体所属房产的，提交出租方单位公章的租赁协议复印件，出租方属企业性质的还需营业执照（或）复印件。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4、法律法规规定的其他材料。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第九条：</w:t>
      </w:r>
      <w:r>
        <w:rPr>
          <w:rFonts w:hint="eastAsia" w:ascii="仿宋" w:hAnsi="仿宋" w:eastAsia="仿宋" w:cs="仿宋"/>
          <w:sz w:val="32"/>
          <w:szCs w:val="32"/>
        </w:rPr>
        <w:t>住所（经营场所）所在建筑物应当符合国家关于建筑安全、安全生产以及国家安全等要求，申请人不得以下列场所申报住所（经营场所）登记：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（一）违法建筑；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（二）经鉴定的危房；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（三）非规划为经营性用途的地下空间；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（四）军队、武警等单位所有，属于专项管理的房屋；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（五）被依法征收即将实施拆除的房屋；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（六）依据法律法规规章有关规定，不得作为企业住所（经营场所）的其他场所。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第十条：</w:t>
      </w:r>
      <w:r>
        <w:rPr>
          <w:rFonts w:hint="eastAsia" w:ascii="仿宋" w:hAnsi="仿宋" w:eastAsia="仿宋" w:cs="仿宋"/>
          <w:sz w:val="32"/>
          <w:szCs w:val="32"/>
        </w:rPr>
        <w:t>市场监管部门对营业执照办理环节中的申请材料实行形式审查，不审查住所（经营场所）的合法性、法定用途、面积大小及使用功能。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申请人申请住所（经营场所）登记的，应当填写住所（经营场所）信息申报承诺，提交相关资料，并对其填写的信息和提交的材料的真实性、合法性、有效性负责。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w:t>
      </w:r>
      <w:r>
        <w:rPr>
          <w:rFonts w:hint="eastAsia" w:ascii="仿宋" w:hAnsi="仿宋" w:eastAsia="仿宋" w:cs="仿宋"/>
          <w:sz w:val="32"/>
          <w:szCs w:val="32"/>
          <w:lang w:eastAsia="zh-CN"/>
        </w:rPr>
        <w:t>： 将住宅申请登记为市场主体的住所（经营场所）的，应当符合安全生产、环境保护、物权等国家法律法规及管理规约的规定，并经相邻权人或有利害关系业主的同意。做到安全、环保、不扰民。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住宅内不得从事涉及国家安全、公共安全、存在严重安全隐患、污染环境、危及人身健康、生命财产安全、影响业主正常生活秩序等生产经营活动。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rPr>
        <w:t>对虚假申报住所登记信息</w:t>
      </w:r>
      <w:r>
        <w:rPr>
          <w:rFonts w:hint="eastAsia" w:ascii="仿宋" w:hAnsi="仿宋" w:eastAsia="仿宋" w:cs="仿宋"/>
          <w:sz w:val="32"/>
          <w:szCs w:val="32"/>
          <w:lang w:eastAsia="zh-CN"/>
        </w:rPr>
        <w:t>或因未履行申报承诺，再次申请登记的，</w:t>
      </w:r>
      <w:r>
        <w:rPr>
          <w:rFonts w:hint="eastAsia" w:ascii="仿宋" w:hAnsi="仿宋" w:eastAsia="仿宋" w:cs="仿宋"/>
          <w:sz w:val="32"/>
          <w:szCs w:val="32"/>
        </w:rPr>
        <w:t>不</w:t>
      </w:r>
      <w:r>
        <w:rPr>
          <w:rFonts w:hint="eastAsia" w:ascii="仿宋" w:hAnsi="仿宋" w:eastAsia="仿宋" w:cs="仿宋"/>
          <w:sz w:val="32"/>
          <w:szCs w:val="32"/>
          <w:lang w:eastAsia="zh-CN"/>
        </w:rPr>
        <w:t>实行</w:t>
      </w:r>
      <w:r>
        <w:rPr>
          <w:rFonts w:hint="eastAsia" w:ascii="仿宋" w:hAnsi="仿宋" w:eastAsia="仿宋" w:cs="仿宋"/>
          <w:sz w:val="32"/>
          <w:szCs w:val="32"/>
        </w:rPr>
        <w:t>住所</w:t>
      </w:r>
      <w:r>
        <w:rPr>
          <w:rFonts w:hint="eastAsia" w:ascii="仿宋" w:hAnsi="仿宋" w:eastAsia="仿宋" w:cs="仿宋"/>
          <w:sz w:val="32"/>
          <w:szCs w:val="32"/>
          <w:lang w:eastAsia="zh-CN"/>
        </w:rPr>
        <w:t>（经营场所）</w:t>
      </w:r>
      <w:r>
        <w:rPr>
          <w:rFonts w:hint="eastAsia" w:ascii="仿宋" w:hAnsi="仿宋" w:eastAsia="仿宋" w:cs="仿宋"/>
          <w:sz w:val="32"/>
          <w:szCs w:val="32"/>
        </w:rPr>
        <w:t>登记申报承诺制。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第十三条：市场监管部门对申请人提交的</w:t>
      </w:r>
      <w:r>
        <w:rPr>
          <w:rFonts w:hint="eastAsia" w:ascii="仿宋" w:hAnsi="仿宋" w:eastAsia="仿宋" w:cs="仿宋"/>
          <w:sz w:val="32"/>
          <w:szCs w:val="32"/>
        </w:rPr>
        <w:t>住所</w:t>
      </w:r>
      <w:r>
        <w:rPr>
          <w:rFonts w:hint="eastAsia" w:ascii="仿宋" w:hAnsi="仿宋" w:eastAsia="仿宋" w:cs="仿宋"/>
          <w:sz w:val="32"/>
          <w:szCs w:val="32"/>
          <w:lang w:eastAsia="zh-CN"/>
        </w:rPr>
        <w:t>（经营场所）</w:t>
      </w:r>
      <w:r>
        <w:rPr>
          <w:rFonts w:hint="eastAsia" w:ascii="仿宋" w:hAnsi="仿宋" w:eastAsia="仿宋" w:cs="仿宋"/>
          <w:sz w:val="32"/>
          <w:szCs w:val="32"/>
        </w:rPr>
        <w:t>登记申</w:t>
      </w:r>
      <w:r>
        <w:rPr>
          <w:rFonts w:hint="eastAsia" w:ascii="仿宋" w:hAnsi="仿宋" w:eastAsia="仿宋" w:cs="仿宋"/>
          <w:sz w:val="32"/>
          <w:szCs w:val="32"/>
          <w:lang w:eastAsia="zh-CN"/>
        </w:rPr>
        <w:t>请材料实行形式审查，填报信息和承诺事项完整明确，或者申报材料齐全，符合法定形式，依法登记。填报信息和承诺事项不符合要求，或者申报材料不齐全，不符合法定形式，应当一次性告知。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第十四条：登记机关、许可机关、备案部门应互通互认市场主体申报的住所信息，申请人已取得的法定前置许可证件已载明</w:t>
      </w:r>
      <w:r>
        <w:rPr>
          <w:rFonts w:hint="eastAsia" w:ascii="仿宋" w:hAnsi="仿宋" w:eastAsia="仿宋" w:cs="仿宋"/>
          <w:sz w:val="32"/>
          <w:szCs w:val="32"/>
        </w:rPr>
        <w:t>住所</w:t>
      </w:r>
      <w:r>
        <w:rPr>
          <w:rFonts w:hint="eastAsia" w:ascii="仿宋" w:hAnsi="仿宋" w:eastAsia="仿宋" w:cs="仿宋"/>
          <w:sz w:val="32"/>
          <w:szCs w:val="32"/>
          <w:lang w:eastAsia="zh-CN"/>
        </w:rPr>
        <w:t>（经营场所）详细地址的，办理注册登记时，</w:t>
      </w:r>
      <w:r>
        <w:rPr>
          <w:rFonts w:hint="eastAsia" w:ascii="仿宋" w:hAnsi="仿宋" w:eastAsia="仿宋" w:cs="仿宋"/>
          <w:sz w:val="32"/>
          <w:szCs w:val="32"/>
          <w:lang w:val="en-US" w:eastAsia="zh-CN"/>
        </w:rPr>
        <w:t>市场监督管理部门可以直接登记，无需再提交</w:t>
      </w:r>
      <w:r>
        <w:rPr>
          <w:rFonts w:hint="eastAsia" w:ascii="仿宋" w:hAnsi="仿宋" w:eastAsia="仿宋" w:cs="仿宋"/>
          <w:sz w:val="32"/>
          <w:szCs w:val="32"/>
        </w:rPr>
        <w:t>住所</w:t>
      </w:r>
      <w:r>
        <w:rPr>
          <w:rFonts w:hint="eastAsia" w:ascii="仿宋" w:hAnsi="仿宋" w:eastAsia="仿宋" w:cs="仿宋"/>
          <w:sz w:val="32"/>
          <w:szCs w:val="32"/>
          <w:lang w:eastAsia="zh-CN"/>
        </w:rPr>
        <w:t>（经营场所）信息</w:t>
      </w:r>
      <w:r>
        <w:rPr>
          <w:rFonts w:hint="eastAsia" w:ascii="仿宋" w:hAnsi="仿宋" w:eastAsia="仿宋" w:cs="仿宋"/>
          <w:sz w:val="32"/>
          <w:szCs w:val="32"/>
        </w:rPr>
        <w:t>申报承诺</w:t>
      </w:r>
      <w:r>
        <w:rPr>
          <w:rFonts w:hint="eastAsia" w:ascii="仿宋" w:hAnsi="仿宋" w:eastAsia="仿宋" w:cs="仿宋"/>
          <w:sz w:val="32"/>
          <w:szCs w:val="32"/>
          <w:lang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第十五条允许线上线下一体化经营的市场主体以网络平台的网址或实体店经营的场所作为住所登记。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十六条各、县、市、区开发区、工业园招商引进的市场主体，筹建期内未办理房屋产权的，在办理登记时，</w:t>
      </w:r>
      <w:r>
        <w:rPr>
          <w:rFonts w:hint="eastAsia" w:ascii="仿宋" w:hAnsi="仿宋" w:eastAsia="仿宋" w:cs="仿宋"/>
          <w:sz w:val="32"/>
          <w:szCs w:val="32"/>
        </w:rPr>
        <w:t>住所</w:t>
      </w:r>
      <w:r>
        <w:rPr>
          <w:rFonts w:hint="eastAsia" w:ascii="仿宋" w:hAnsi="仿宋" w:eastAsia="仿宋" w:cs="仿宋"/>
          <w:sz w:val="32"/>
          <w:szCs w:val="32"/>
          <w:lang w:eastAsia="zh-CN"/>
        </w:rPr>
        <w:t>（经营场所）</w:t>
      </w:r>
      <w:r>
        <w:rPr>
          <w:rFonts w:hint="eastAsia" w:ascii="仿宋" w:hAnsi="仿宋" w:eastAsia="仿宋" w:cs="仿宋"/>
          <w:sz w:val="32"/>
          <w:szCs w:val="32"/>
          <w:lang w:val="en-US" w:eastAsia="zh-CN"/>
        </w:rPr>
        <w:t>可以标注“某某开发区内”“某某工业园内”。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both"/>
        <w:textAlignment w:val="auto"/>
        <w:rPr>
          <w:rFonts w:hint="eastAsia" w:ascii="仿宋" w:hAnsi="仿宋" w:eastAsia="仿宋" w:cs="仿宋"/>
          <w:kern w:val="0"/>
          <w:sz w:val="32"/>
          <w:szCs w:val="32"/>
          <w:lang w:val="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十七条</w:t>
      </w:r>
      <w:r>
        <w:rPr>
          <w:rFonts w:hint="eastAsia" w:ascii="仿宋" w:hAnsi="仿宋" w:eastAsia="仿宋" w:cs="仿宋"/>
          <w:kern w:val="0"/>
          <w:sz w:val="32"/>
          <w:szCs w:val="32"/>
          <w:lang w:val="zh-CN"/>
        </w:rPr>
        <w:t>市场主体在住所所属同一县（市、区）行政区划内新增不需要前置许可的经营场所，免于办理分支机构登记，申请增加经营场所登记即可。</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960" w:firstLineChars="3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十八条</w:t>
      </w:r>
      <w:r>
        <w:rPr>
          <w:rFonts w:hint="eastAsia" w:ascii="仿宋" w:hAnsi="仿宋" w:eastAsia="仿宋" w:cs="仿宋"/>
          <w:kern w:val="0"/>
          <w:sz w:val="32"/>
          <w:szCs w:val="32"/>
          <w:lang w:val="zh-CN"/>
        </w:rPr>
        <w:t>市场监督管理机关应将市场主体登记的住所（经营场所）信息，在</w:t>
      </w:r>
      <w:r>
        <w:rPr>
          <w:rFonts w:hint="eastAsia" w:ascii="仿宋" w:hAnsi="仿宋" w:eastAsia="仿宋" w:cs="仿宋"/>
          <w:kern w:val="0"/>
          <w:sz w:val="32"/>
          <w:szCs w:val="32"/>
          <w:lang w:val="zh-CN" w:eastAsia="zh-CN"/>
        </w:rPr>
        <w:t>国家</w:t>
      </w:r>
      <w:r>
        <w:rPr>
          <w:rFonts w:hint="eastAsia" w:ascii="仿宋" w:hAnsi="仿宋" w:eastAsia="仿宋" w:cs="仿宋"/>
          <w:kern w:val="0"/>
          <w:sz w:val="32"/>
          <w:szCs w:val="32"/>
          <w:lang w:val="zh-CN"/>
        </w:rPr>
        <w:t>企业信用信息公示系统上公示。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640" w:firstLineChars="2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通过企业登记的住所（经营场所）无法联系的。市场监督管理机关应依据相关规定将其录入经营异常名录，通过</w:t>
      </w:r>
      <w:r>
        <w:rPr>
          <w:rFonts w:hint="eastAsia" w:ascii="仿宋" w:hAnsi="仿宋" w:eastAsia="仿宋" w:cs="仿宋"/>
          <w:kern w:val="0"/>
          <w:sz w:val="32"/>
          <w:szCs w:val="32"/>
          <w:lang w:val="zh-CN" w:eastAsia="zh-CN"/>
        </w:rPr>
        <w:t>国家</w:t>
      </w:r>
      <w:r>
        <w:rPr>
          <w:rFonts w:hint="eastAsia" w:ascii="仿宋" w:hAnsi="仿宋" w:eastAsia="仿宋" w:cs="仿宋"/>
          <w:kern w:val="0"/>
          <w:sz w:val="32"/>
          <w:szCs w:val="32"/>
          <w:lang w:val="zh-CN"/>
        </w:rPr>
        <w:t>企业信息公示系统向社会公示并进行管理。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第十九</w:t>
      </w:r>
      <w:r>
        <w:rPr>
          <w:rFonts w:hint="eastAsia" w:ascii="仿宋" w:hAnsi="仿宋" w:eastAsia="仿宋" w:cs="仿宋"/>
          <w:kern w:val="0"/>
          <w:sz w:val="32"/>
          <w:szCs w:val="32"/>
          <w:lang w:val="en-US" w:eastAsia="zh-CN"/>
        </w:rPr>
        <w:t>条</w:t>
      </w:r>
      <w:r>
        <w:rPr>
          <w:rFonts w:hint="eastAsia" w:ascii="仿宋" w:hAnsi="仿宋" w:eastAsia="仿宋" w:cs="仿宋"/>
          <w:kern w:val="0"/>
          <w:sz w:val="32"/>
          <w:szCs w:val="32"/>
          <w:lang w:val="zh-CN"/>
        </w:rPr>
        <w:t>：市场监督管理机关发现市场主体提供虚假的住所（经营场所）信息，骗取登记的违法行为，应当依法处理。</w:t>
      </w:r>
      <w:r>
        <w:rPr>
          <w:rFonts w:hint="eastAsia" w:ascii="仿宋" w:hAnsi="仿宋" w:eastAsia="仿宋" w:cs="仿宋"/>
          <w:kern w:val="0"/>
          <w:sz w:val="32"/>
          <w:szCs w:val="32"/>
          <w:lang w:val="zh-CN" w:eastAsia="zh-CN"/>
        </w:rPr>
        <w:t>并将查处结果通过国家</w:t>
      </w:r>
      <w:r>
        <w:rPr>
          <w:rFonts w:hint="eastAsia" w:ascii="仿宋" w:hAnsi="仿宋" w:eastAsia="仿宋" w:cs="仿宋"/>
          <w:kern w:val="0"/>
          <w:sz w:val="32"/>
          <w:szCs w:val="32"/>
          <w:lang w:val="zh-CN"/>
        </w:rPr>
        <w:t>企业信息公示系统向社会公示。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对市场主体违反住所（经营场所）登记管理法律法规的，由登记机关、许可机关或其他部门依据法律法规，在各自职权范围内查处。</w:t>
      </w:r>
      <w:r>
        <w:rPr>
          <w:rFonts w:hint="eastAsia" w:ascii="仿宋" w:hAnsi="仿宋" w:eastAsia="仿宋" w:cs="仿宋"/>
          <w:kern w:val="0"/>
          <w:sz w:val="32"/>
          <w:szCs w:val="32"/>
          <w:lang w:val="zh-CN" w:eastAsia="zh-CN"/>
        </w:rPr>
        <w:t>并将查处结果通过国家</w:t>
      </w:r>
      <w:r>
        <w:rPr>
          <w:rFonts w:hint="eastAsia" w:ascii="仿宋" w:hAnsi="仿宋" w:eastAsia="仿宋" w:cs="仿宋"/>
          <w:kern w:val="0"/>
          <w:sz w:val="32"/>
          <w:szCs w:val="32"/>
          <w:lang w:val="zh-CN"/>
        </w:rPr>
        <w:t>企业信息公示系统向社会公示。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第二十条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zh-CN"/>
        </w:rPr>
        <w:t>经确认市场主体违反住所（经营场所）属违法建筑或</w:t>
      </w:r>
      <w:r>
        <w:rPr>
          <w:rFonts w:hint="eastAsia" w:ascii="仿宋" w:hAnsi="仿宋" w:eastAsia="仿宋" w:cs="仿宋"/>
          <w:sz w:val="32"/>
          <w:szCs w:val="32"/>
        </w:rPr>
        <w:t>不得作为企业住所（经营场所）的</w:t>
      </w:r>
      <w:r>
        <w:rPr>
          <w:rFonts w:hint="eastAsia" w:ascii="仿宋" w:hAnsi="仿宋" w:eastAsia="仿宋" w:cs="仿宋"/>
          <w:sz w:val="32"/>
          <w:szCs w:val="32"/>
          <w:lang w:eastAsia="zh-CN"/>
        </w:rPr>
        <w:t>，</w:t>
      </w:r>
      <w:r>
        <w:rPr>
          <w:rFonts w:hint="eastAsia" w:ascii="仿宋" w:hAnsi="仿宋" w:eastAsia="仿宋" w:cs="仿宋"/>
          <w:kern w:val="0"/>
          <w:sz w:val="32"/>
          <w:szCs w:val="32"/>
          <w:lang w:val="zh-CN"/>
        </w:rPr>
        <w:t>市场主体应</w:t>
      </w:r>
      <w:r>
        <w:rPr>
          <w:rFonts w:hint="eastAsia" w:ascii="仿宋" w:hAnsi="仿宋" w:eastAsia="仿宋" w:cs="仿宋"/>
          <w:color w:val="FF6600"/>
          <w:kern w:val="0"/>
          <w:sz w:val="32"/>
          <w:szCs w:val="32"/>
          <w:lang w:val="zh-CN"/>
        </w:rPr>
        <w:t>及</w:t>
      </w:r>
      <w:r>
        <w:rPr>
          <w:rFonts w:hint="eastAsia" w:ascii="仿宋" w:hAnsi="仿宋" w:eastAsia="仿宋" w:cs="仿宋"/>
          <w:kern w:val="0"/>
          <w:sz w:val="32"/>
          <w:szCs w:val="32"/>
          <w:lang w:val="zh-CN"/>
        </w:rPr>
        <w:t>时办理变更登记或注销登记。拒不办理的，由市场监督管理机关依法查处。</w:t>
      </w:r>
      <w:r>
        <w:rPr>
          <w:rFonts w:hint="eastAsia" w:ascii="仿宋" w:hAnsi="仿宋" w:eastAsia="仿宋" w:cs="仿宋"/>
          <w:kern w:val="0"/>
          <w:sz w:val="32"/>
          <w:szCs w:val="32"/>
          <w:lang w:val="zh-CN" w:eastAsia="zh-CN"/>
        </w:rPr>
        <w:t>并将查处结果通过国家</w:t>
      </w:r>
      <w:r>
        <w:rPr>
          <w:rFonts w:hint="eastAsia" w:ascii="仿宋" w:hAnsi="仿宋" w:eastAsia="仿宋" w:cs="仿宋"/>
          <w:kern w:val="0"/>
          <w:sz w:val="32"/>
          <w:szCs w:val="32"/>
          <w:lang w:val="zh-CN"/>
        </w:rPr>
        <w:t>企业信息公示系统向社会公示。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对市场主体擅自改变房屋性质或不具有特定条件从事经营的，移交自然资源规划、城管等相关部门查处。</w:t>
      </w:r>
      <w:r>
        <w:rPr>
          <w:rFonts w:hint="eastAsia" w:ascii="仿宋" w:hAnsi="仿宋" w:eastAsia="仿宋" w:cs="仿宋"/>
          <w:kern w:val="0"/>
          <w:sz w:val="32"/>
          <w:szCs w:val="32"/>
          <w:lang w:val="zh-CN" w:eastAsia="zh-CN"/>
        </w:rPr>
        <w:t>并将查处结果通过国家</w:t>
      </w:r>
      <w:r>
        <w:rPr>
          <w:rFonts w:hint="eastAsia" w:ascii="仿宋" w:hAnsi="仿宋" w:eastAsia="仿宋" w:cs="仿宋"/>
          <w:kern w:val="0"/>
          <w:sz w:val="32"/>
          <w:szCs w:val="32"/>
          <w:lang w:val="zh-CN"/>
        </w:rPr>
        <w:t>企业信息公示系统向社会公示。</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zh-CN"/>
        </w:rPr>
        <w:t>第二十一条市场监督管理部门、行政许可部门或者其他有关部门和其工作</w:t>
      </w:r>
      <w:r>
        <w:rPr>
          <w:rFonts w:hint="eastAsia" w:ascii="仿宋" w:hAnsi="仿宋" w:eastAsia="仿宋" w:cs="仿宋"/>
          <w:kern w:val="0"/>
          <w:sz w:val="32"/>
          <w:szCs w:val="32"/>
          <w:lang w:val="en-US" w:eastAsia="zh-CN"/>
        </w:rPr>
        <w:t>人员违反本规定，未履行职责，造成不良影响的，依法追究责任。</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zh-CN"/>
        </w:rPr>
        <w:t>第二十一条本规定自</w:t>
      </w:r>
      <w:r>
        <w:rPr>
          <w:rFonts w:hint="eastAsia" w:ascii="仿宋" w:hAnsi="仿宋" w:eastAsia="仿宋" w:cs="仿宋"/>
          <w:kern w:val="0"/>
          <w:sz w:val="32"/>
          <w:szCs w:val="32"/>
          <w:lang w:val="en-US" w:eastAsia="zh-CN"/>
        </w:rPr>
        <w:t xml:space="preserve">   年   月   日起开始施行，有效期5年，原《咸宁市市场主体住所（经营场所）登记管理办法》废止。</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left"/>
        <w:textAlignment w:val="auto"/>
        <w:outlineLvl w:val="9"/>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firstLine="4800" w:firstLineChars="1500"/>
        <w:jc w:val="left"/>
        <w:textAlignment w:val="auto"/>
        <w:outlineLvl w:val="9"/>
        <w:rPr>
          <w:rFonts w:hint="eastAsia" w:ascii="仿宋_GB2312" w:eastAsia="仿宋_GB2312" w:cs="仿宋_GB2312-WinCharSetFFFF-H"/>
          <w:kern w:val="0"/>
          <w:sz w:val="32"/>
          <w:szCs w:val="32"/>
          <w:lang w:val="en-US" w:eastAsia="zh-CN"/>
        </w:rPr>
      </w:pPr>
      <w:r>
        <w:rPr>
          <w:rFonts w:hint="eastAsia" w:ascii="仿宋" w:hAnsi="仿宋" w:eastAsia="仿宋" w:cs="仿宋"/>
          <w:kern w:val="0"/>
          <w:sz w:val="32"/>
          <w:szCs w:val="32"/>
          <w:lang w:val="en-US" w:eastAsia="zh-CN"/>
        </w:rPr>
        <w:t>二〇二一年四月十四日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WinCharSetFFFF-H">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B65336"/>
    <w:rsid w:val="72505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688</Characters>
  <Lines>5</Lines>
  <Paragraphs>1</Paragraphs>
  <TotalTime>30</TotalTime>
  <ScaleCrop>false</ScaleCrop>
  <LinksUpToDate>false</LinksUpToDate>
  <CharactersWithSpaces>807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2020-10-29T05:58:00Z</dcterms:created>
  <dc:creator>未定义</dc:creator>
  <cp:lastModifiedBy>Administrator</cp:lastModifiedBy>
  <cp:lastPrinted>2021-04-14T01:03:03Z</cp:lastPrinted>
  <dcterms:modified xsi:type="dcterms:W3CDTF">2021-04-14T07:40:04Z</dcterms:modified>
  <dc:title>咸宁市市场主体住所（经营场所）登记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23FFA53D852D43208C61154B3CC14AF0</vt:lpwstr>
  </property>
</Properties>
</file>